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43E0F" w:rsidRDefault="00720BD7" w:rsidP="00470E84">
      <w:pPr>
        <w:spacing w:line="480" w:lineRule="auto"/>
        <w:jc w:val="center"/>
        <w:rPr>
          <w:rFonts w:ascii="Times New Roman" w:hAnsi="Times New Roman" w:cs="Times New Roman"/>
          <w:sz w:val="24"/>
          <w:szCs w:val="24"/>
        </w:rPr>
      </w:pPr>
      <w:r w:rsidRPr="00470E84">
        <w:rPr>
          <w:rFonts w:ascii="Times New Roman" w:hAnsi="Times New Roman" w:cs="Times New Roman"/>
          <w:sz w:val="24"/>
          <w:szCs w:val="24"/>
        </w:rPr>
        <w:t>Employees vs. Independent Contractors</w:t>
      </w:r>
    </w:p>
    <w:p w:rsidR="00470E84" w:rsidRDefault="00470E84" w:rsidP="00470E8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70E84" w:rsidRDefault="00470E84" w:rsidP="00470E8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70E84" w:rsidRDefault="00470E84" w:rsidP="00470E8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Pr="00470E84" w:rsidRDefault="00470E84" w:rsidP="00470E84">
      <w:pPr>
        <w:spacing w:line="480" w:lineRule="auto"/>
        <w:jc w:val="both"/>
        <w:rPr>
          <w:rFonts w:ascii="Times New Roman" w:hAnsi="Times New Roman" w:cs="Times New Roman"/>
          <w:sz w:val="24"/>
          <w:szCs w:val="24"/>
        </w:rPr>
      </w:pPr>
    </w:p>
    <w:p w:rsidR="00720BD7" w:rsidRPr="00470E84" w:rsidRDefault="00392AA8" w:rsidP="00470E84">
      <w:pPr>
        <w:pStyle w:val="ListParagraph"/>
        <w:numPr>
          <w:ilvl w:val="0"/>
          <w:numId w:val="1"/>
        </w:numPr>
        <w:spacing w:line="480" w:lineRule="auto"/>
        <w:jc w:val="both"/>
        <w:rPr>
          <w:rFonts w:ascii="Times New Roman" w:hAnsi="Times New Roman" w:cs="Times New Roman"/>
          <w:sz w:val="24"/>
          <w:szCs w:val="24"/>
        </w:rPr>
      </w:pPr>
      <w:r w:rsidRPr="00470E84">
        <w:rPr>
          <w:rFonts w:ascii="Times New Roman" w:hAnsi="Times New Roman" w:cs="Times New Roman"/>
          <w:sz w:val="24"/>
          <w:szCs w:val="24"/>
        </w:rPr>
        <w:lastRenderedPageBreak/>
        <w:t>There are various factors that are considered in classifying an individual as an employee or an independent contractors. Some of these factors are as discussed below:</w:t>
      </w:r>
    </w:p>
    <w:p w:rsidR="00392AA8" w:rsidRPr="00470E84" w:rsidRDefault="00E271D6" w:rsidP="00470E84">
      <w:pPr>
        <w:pStyle w:val="ListParagraph"/>
        <w:numPr>
          <w:ilvl w:val="0"/>
          <w:numId w:val="2"/>
        </w:numPr>
        <w:spacing w:line="480" w:lineRule="auto"/>
        <w:jc w:val="both"/>
        <w:rPr>
          <w:rFonts w:ascii="Times New Roman" w:hAnsi="Times New Roman" w:cs="Times New Roman"/>
          <w:sz w:val="24"/>
          <w:szCs w:val="24"/>
        </w:rPr>
      </w:pPr>
      <w:r w:rsidRPr="00470E84">
        <w:rPr>
          <w:rFonts w:ascii="Times New Roman" w:hAnsi="Times New Roman" w:cs="Times New Roman"/>
          <w:sz w:val="24"/>
          <w:szCs w:val="24"/>
        </w:rPr>
        <w:t xml:space="preserve">Control; in determining if an individual is to be classified as an employee or an independent contractor, it is important to factor in control. It is important to look at who in the relationship is in a position of control to decide where, when </w:t>
      </w:r>
      <w:r w:rsidR="005C36D2" w:rsidRPr="00470E84">
        <w:rPr>
          <w:rFonts w:ascii="Times New Roman" w:hAnsi="Times New Roman" w:cs="Times New Roman"/>
          <w:sz w:val="24"/>
          <w:szCs w:val="24"/>
        </w:rPr>
        <w:t>and how the business is to be controlled</w:t>
      </w:r>
      <w:r w:rsidR="00470E84" w:rsidRPr="00470E84">
        <w:rPr>
          <w:rFonts w:ascii="Times New Roman" w:hAnsi="Times New Roman" w:cs="Times New Roman"/>
          <w:sz w:val="24"/>
          <w:szCs w:val="24"/>
        </w:rPr>
        <w:t xml:space="preserve"> (</w:t>
      </w:r>
      <w:r w:rsidR="00470E84" w:rsidRPr="00470E84">
        <w:rPr>
          <w:rFonts w:ascii="Times New Roman" w:eastAsia="Arial Unicode MS" w:hAnsi="Times New Roman" w:cs="Times New Roman"/>
          <w:color w:val="000000"/>
          <w:sz w:val="24"/>
          <w:szCs w:val="24"/>
          <w:shd w:val="clear" w:color="auto" w:fill="FFFFFF"/>
        </w:rPr>
        <w:t>United States</w:t>
      </w:r>
      <w:r w:rsidR="00470E84" w:rsidRPr="00470E84">
        <w:rPr>
          <w:rFonts w:ascii="Times New Roman" w:eastAsia="Arial Unicode MS" w:hAnsi="Times New Roman" w:cs="Times New Roman"/>
          <w:color w:val="000000"/>
          <w:sz w:val="24"/>
          <w:szCs w:val="24"/>
          <w:shd w:val="clear" w:color="auto" w:fill="FFFFFF"/>
        </w:rPr>
        <w:t>, 2002</w:t>
      </w:r>
      <w:r w:rsidR="00470E84" w:rsidRPr="00470E84">
        <w:rPr>
          <w:rFonts w:ascii="Times New Roman" w:hAnsi="Times New Roman" w:cs="Times New Roman"/>
          <w:sz w:val="24"/>
          <w:szCs w:val="24"/>
        </w:rPr>
        <w:t>)</w:t>
      </w:r>
      <w:r w:rsidR="005C36D2" w:rsidRPr="00470E84">
        <w:rPr>
          <w:rFonts w:ascii="Times New Roman" w:hAnsi="Times New Roman" w:cs="Times New Roman"/>
          <w:sz w:val="24"/>
          <w:szCs w:val="24"/>
        </w:rPr>
        <w:t>. For the case of Uber, the drivers ought to be classified as employees since the company appears to be making much of the decisions and can lock out a driver from using their services when he or she gets rated poorly by the clients.</w:t>
      </w:r>
    </w:p>
    <w:p w:rsidR="00801558" w:rsidRPr="00470E84" w:rsidRDefault="00267962" w:rsidP="00470E84">
      <w:pPr>
        <w:pStyle w:val="ListParagraph"/>
        <w:numPr>
          <w:ilvl w:val="0"/>
          <w:numId w:val="2"/>
        </w:numPr>
        <w:spacing w:line="480" w:lineRule="auto"/>
        <w:jc w:val="both"/>
        <w:rPr>
          <w:rFonts w:ascii="Times New Roman" w:hAnsi="Times New Roman" w:cs="Times New Roman"/>
          <w:sz w:val="24"/>
          <w:szCs w:val="24"/>
        </w:rPr>
      </w:pPr>
      <w:r w:rsidRPr="00470E84">
        <w:rPr>
          <w:rFonts w:ascii="Times New Roman" w:hAnsi="Times New Roman" w:cs="Times New Roman"/>
          <w:sz w:val="24"/>
          <w:szCs w:val="24"/>
        </w:rPr>
        <w:t xml:space="preserve">Ownership of equipment and tools of work. If a business own the tools that are used in doing business, then this is a worker relationship. However, if the company owns partly some of the tools and equipment that make the business to be carried out, then this is a </w:t>
      </w:r>
      <w:r w:rsidR="00780531" w:rsidRPr="00470E84">
        <w:rPr>
          <w:rFonts w:ascii="Times New Roman" w:hAnsi="Times New Roman" w:cs="Times New Roman"/>
          <w:sz w:val="24"/>
          <w:szCs w:val="24"/>
        </w:rPr>
        <w:t>contract relationship</w:t>
      </w:r>
      <w:r w:rsidR="00470E84" w:rsidRPr="00470E84">
        <w:rPr>
          <w:rFonts w:ascii="Times New Roman" w:hAnsi="Times New Roman" w:cs="Times New Roman"/>
          <w:sz w:val="24"/>
          <w:szCs w:val="24"/>
        </w:rPr>
        <w:t xml:space="preserve"> (</w:t>
      </w:r>
      <w:r w:rsidR="00470E84" w:rsidRPr="00470E84">
        <w:rPr>
          <w:rFonts w:ascii="Times New Roman" w:eastAsia="Arial Unicode MS" w:hAnsi="Times New Roman" w:cs="Times New Roman"/>
          <w:color w:val="000000"/>
          <w:sz w:val="24"/>
          <w:szCs w:val="24"/>
          <w:shd w:val="clear" w:color="auto" w:fill="FFFFFF"/>
        </w:rPr>
        <w:t>United States</w:t>
      </w:r>
      <w:r w:rsidR="00470E84" w:rsidRPr="00470E84">
        <w:rPr>
          <w:rFonts w:ascii="Times New Roman" w:eastAsia="Arial Unicode MS" w:hAnsi="Times New Roman" w:cs="Times New Roman"/>
          <w:color w:val="000000"/>
          <w:sz w:val="24"/>
          <w:szCs w:val="24"/>
          <w:shd w:val="clear" w:color="auto" w:fill="FFFFFF"/>
        </w:rPr>
        <w:t>, 2002</w:t>
      </w:r>
      <w:r w:rsidR="00470E84" w:rsidRPr="00470E84">
        <w:rPr>
          <w:rFonts w:ascii="Times New Roman" w:hAnsi="Times New Roman" w:cs="Times New Roman"/>
          <w:sz w:val="24"/>
          <w:szCs w:val="24"/>
        </w:rPr>
        <w:t>)</w:t>
      </w:r>
      <w:r w:rsidR="00780531" w:rsidRPr="00470E84">
        <w:rPr>
          <w:rFonts w:ascii="Times New Roman" w:hAnsi="Times New Roman" w:cs="Times New Roman"/>
          <w:sz w:val="24"/>
          <w:szCs w:val="24"/>
        </w:rPr>
        <w:t xml:space="preserve">. With that having been noted, then it could be said that the drivers of uber are to be classified as </w:t>
      </w:r>
      <w:r w:rsidR="00801558" w:rsidRPr="00470E84">
        <w:rPr>
          <w:rFonts w:ascii="Times New Roman" w:hAnsi="Times New Roman" w:cs="Times New Roman"/>
          <w:sz w:val="24"/>
          <w:szCs w:val="24"/>
        </w:rPr>
        <w:t xml:space="preserve">contractors since they own the cars – the company only provides them with a platform from where they can get customers. </w:t>
      </w:r>
    </w:p>
    <w:p w:rsidR="005E644A" w:rsidRPr="00470E84" w:rsidRDefault="009B1D07" w:rsidP="00470E84">
      <w:pPr>
        <w:pStyle w:val="ListParagraph"/>
        <w:numPr>
          <w:ilvl w:val="0"/>
          <w:numId w:val="2"/>
        </w:numPr>
        <w:spacing w:line="480" w:lineRule="auto"/>
        <w:jc w:val="both"/>
        <w:rPr>
          <w:rFonts w:ascii="Times New Roman" w:hAnsi="Times New Roman" w:cs="Times New Roman"/>
          <w:sz w:val="24"/>
          <w:szCs w:val="24"/>
        </w:rPr>
      </w:pPr>
      <w:r w:rsidRPr="00470E84">
        <w:rPr>
          <w:rFonts w:ascii="Times New Roman" w:hAnsi="Times New Roman" w:cs="Times New Roman"/>
          <w:sz w:val="24"/>
          <w:szCs w:val="24"/>
        </w:rPr>
        <w:t xml:space="preserve">Dependence on the company. </w:t>
      </w:r>
      <w:r w:rsidR="005E644A" w:rsidRPr="00470E84">
        <w:rPr>
          <w:rFonts w:ascii="Times New Roman" w:hAnsi="Times New Roman" w:cs="Times New Roman"/>
          <w:sz w:val="24"/>
          <w:szCs w:val="24"/>
        </w:rPr>
        <w:t>If</w:t>
      </w:r>
      <w:r w:rsidR="005A38DF" w:rsidRPr="00470E84">
        <w:rPr>
          <w:rFonts w:ascii="Times New Roman" w:hAnsi="Times New Roman" w:cs="Times New Roman"/>
          <w:sz w:val="24"/>
          <w:szCs w:val="24"/>
        </w:rPr>
        <w:t xml:space="preserve"> the individual drivers financially depend on the company then they can be classified as </w:t>
      </w:r>
      <w:r w:rsidR="005E644A" w:rsidRPr="00470E84">
        <w:rPr>
          <w:rFonts w:ascii="Times New Roman" w:hAnsi="Times New Roman" w:cs="Times New Roman"/>
          <w:sz w:val="24"/>
          <w:szCs w:val="24"/>
        </w:rPr>
        <w:t>employees.</w:t>
      </w:r>
    </w:p>
    <w:p w:rsidR="005C36D2" w:rsidRPr="00470E84" w:rsidRDefault="00577AB7" w:rsidP="00470E84">
      <w:pPr>
        <w:pStyle w:val="ListParagraph"/>
        <w:numPr>
          <w:ilvl w:val="0"/>
          <w:numId w:val="1"/>
        </w:numPr>
        <w:spacing w:line="480" w:lineRule="auto"/>
        <w:jc w:val="both"/>
        <w:rPr>
          <w:rFonts w:ascii="Times New Roman" w:hAnsi="Times New Roman" w:cs="Times New Roman"/>
          <w:sz w:val="24"/>
          <w:szCs w:val="24"/>
        </w:rPr>
      </w:pPr>
      <w:r w:rsidRPr="00470E84">
        <w:rPr>
          <w:rFonts w:ascii="Times New Roman" w:hAnsi="Times New Roman" w:cs="Times New Roman"/>
          <w:sz w:val="24"/>
          <w:szCs w:val="24"/>
        </w:rPr>
        <w:t>According to the article, “FedEx Settles Independent Contractor Mislabeling Case for $228 Million” FedEx was directed to settle a dispute with its Ground California drivers which amounted to $228 million. There were a group of drivers who claimed that since 2000 they were being mislabeled while another lot of drivers asserted that were being mislabeled since 2007</w:t>
      </w:r>
      <w:r w:rsidR="00BE5B79" w:rsidRPr="00470E84">
        <w:rPr>
          <w:rFonts w:ascii="Times New Roman" w:hAnsi="Times New Roman" w:cs="Times New Roman"/>
          <w:sz w:val="24"/>
          <w:szCs w:val="24"/>
        </w:rPr>
        <w:t xml:space="preserve"> (</w:t>
      </w:r>
      <w:r w:rsidR="00BE5B79" w:rsidRPr="00470E84">
        <w:rPr>
          <w:rFonts w:ascii="Times New Roman" w:hAnsi="Times New Roman" w:cs="Times New Roman"/>
          <w:noProof/>
          <w:sz w:val="24"/>
          <w:szCs w:val="24"/>
        </w:rPr>
        <w:t>Robert</w:t>
      </w:r>
      <w:r w:rsidR="00BE5B79" w:rsidRPr="00470E84">
        <w:rPr>
          <w:rFonts w:ascii="Times New Roman" w:hAnsi="Times New Roman" w:cs="Times New Roman"/>
          <w:noProof/>
          <w:sz w:val="24"/>
          <w:szCs w:val="24"/>
        </w:rPr>
        <w:t>, 2015</w:t>
      </w:r>
      <w:r w:rsidR="00BE5B79" w:rsidRPr="00470E84">
        <w:rPr>
          <w:rFonts w:ascii="Times New Roman" w:hAnsi="Times New Roman" w:cs="Times New Roman"/>
          <w:sz w:val="24"/>
          <w:szCs w:val="24"/>
        </w:rPr>
        <w:t>)</w:t>
      </w:r>
      <w:r w:rsidRPr="00470E84">
        <w:rPr>
          <w:rFonts w:ascii="Times New Roman" w:hAnsi="Times New Roman" w:cs="Times New Roman"/>
          <w:sz w:val="24"/>
          <w:szCs w:val="24"/>
        </w:rPr>
        <w:t xml:space="preserve">. The decision to have the mislabeled drivers being compensated </w:t>
      </w:r>
      <w:r w:rsidR="00FA79AB" w:rsidRPr="00470E84">
        <w:rPr>
          <w:rFonts w:ascii="Times New Roman" w:hAnsi="Times New Roman" w:cs="Times New Roman"/>
          <w:sz w:val="24"/>
          <w:szCs w:val="24"/>
        </w:rPr>
        <w:lastRenderedPageBreak/>
        <w:t>was arrived after the Ninth Circuit ruling in 2014 ruled out that FedEx had misclassified its drivers as independent contractors.</w:t>
      </w:r>
    </w:p>
    <w:p w:rsidR="001A0B50" w:rsidRPr="00470E84" w:rsidRDefault="001A0B50" w:rsidP="00470E84">
      <w:pPr>
        <w:pStyle w:val="ListParagraph"/>
        <w:numPr>
          <w:ilvl w:val="0"/>
          <w:numId w:val="1"/>
        </w:numPr>
        <w:spacing w:line="480" w:lineRule="auto"/>
        <w:jc w:val="both"/>
        <w:rPr>
          <w:rFonts w:ascii="Times New Roman" w:hAnsi="Times New Roman" w:cs="Times New Roman"/>
          <w:sz w:val="24"/>
          <w:szCs w:val="24"/>
        </w:rPr>
      </w:pPr>
      <w:r w:rsidRPr="00470E84">
        <w:rPr>
          <w:rFonts w:ascii="Times New Roman" w:hAnsi="Times New Roman" w:cs="Times New Roman"/>
          <w:sz w:val="24"/>
          <w:szCs w:val="24"/>
        </w:rPr>
        <w:t xml:space="preserve">Based on the article, Uber and some other “gig” jobs should be classified as employment since it appears that most of these companies are in control. For instance, the Uber drivers are not the ones who are in control of the </w:t>
      </w:r>
      <w:r w:rsidR="00D56137" w:rsidRPr="00470E84">
        <w:rPr>
          <w:rFonts w:ascii="Times New Roman" w:hAnsi="Times New Roman" w:cs="Times New Roman"/>
          <w:sz w:val="24"/>
          <w:szCs w:val="24"/>
        </w:rPr>
        <w:t>decisions that are to be made by the company.</w:t>
      </w:r>
      <w:r w:rsidR="00D60A2E" w:rsidRPr="00470E84">
        <w:rPr>
          <w:rFonts w:ascii="Times New Roman" w:hAnsi="Times New Roman" w:cs="Times New Roman"/>
          <w:sz w:val="24"/>
          <w:szCs w:val="24"/>
        </w:rPr>
        <w:t xml:space="preserve"> </w:t>
      </w:r>
      <w:r w:rsidR="00BE5B79" w:rsidRPr="00470E84">
        <w:rPr>
          <w:rFonts w:ascii="Times New Roman" w:hAnsi="Times New Roman" w:cs="Times New Roman"/>
          <w:sz w:val="24"/>
          <w:szCs w:val="24"/>
        </w:rPr>
        <w:t>In</w:t>
      </w:r>
      <w:r w:rsidR="00F50938" w:rsidRPr="00470E84">
        <w:rPr>
          <w:rFonts w:ascii="Times New Roman" w:hAnsi="Times New Roman" w:cs="Times New Roman"/>
          <w:sz w:val="24"/>
          <w:szCs w:val="24"/>
        </w:rPr>
        <w:t xml:space="preserve"> addition, there is a large portion of the drivers who are depending highly on the income that </w:t>
      </w:r>
      <w:r w:rsidR="00277049" w:rsidRPr="00470E84">
        <w:rPr>
          <w:rFonts w:ascii="Times New Roman" w:hAnsi="Times New Roman" w:cs="Times New Roman"/>
          <w:sz w:val="24"/>
          <w:szCs w:val="24"/>
        </w:rPr>
        <w:t xml:space="preserve">they get </w:t>
      </w:r>
      <w:r w:rsidR="00F92CFA" w:rsidRPr="00470E84">
        <w:rPr>
          <w:rFonts w:ascii="Times New Roman" w:hAnsi="Times New Roman" w:cs="Times New Roman"/>
          <w:sz w:val="24"/>
          <w:szCs w:val="24"/>
        </w:rPr>
        <w:t>from the company.</w:t>
      </w:r>
    </w:p>
    <w:p w:rsidR="00CA2094" w:rsidRPr="00470E84" w:rsidRDefault="00BE5B79" w:rsidP="00470E84">
      <w:pPr>
        <w:pStyle w:val="ListParagraph"/>
        <w:numPr>
          <w:ilvl w:val="0"/>
          <w:numId w:val="1"/>
        </w:numPr>
        <w:spacing w:line="480" w:lineRule="auto"/>
        <w:jc w:val="both"/>
        <w:rPr>
          <w:rFonts w:ascii="Times New Roman" w:hAnsi="Times New Roman" w:cs="Times New Roman"/>
          <w:sz w:val="24"/>
          <w:szCs w:val="24"/>
        </w:rPr>
      </w:pPr>
      <w:r w:rsidRPr="00470E84">
        <w:rPr>
          <w:rFonts w:ascii="Times New Roman" w:hAnsi="Times New Roman" w:cs="Times New Roman"/>
          <w:sz w:val="24"/>
          <w:szCs w:val="24"/>
        </w:rPr>
        <w:t>The outcome of the California Proposition 22 which was voted on in November of 2020 indicated that the app-based transportation as well as delivery drivers were independent contractors (</w:t>
      </w:r>
      <w:r w:rsidRPr="00470E84">
        <w:rPr>
          <w:rFonts w:ascii="Times New Roman" w:hAnsi="Times New Roman" w:cs="Times New Roman"/>
          <w:noProof/>
          <w:sz w:val="24"/>
          <w:szCs w:val="24"/>
        </w:rPr>
        <w:t>Ballot Pedia</w:t>
      </w:r>
      <w:r w:rsidRPr="00470E84">
        <w:rPr>
          <w:rFonts w:ascii="Times New Roman" w:hAnsi="Times New Roman" w:cs="Times New Roman"/>
          <w:noProof/>
          <w:sz w:val="24"/>
          <w:szCs w:val="24"/>
        </w:rPr>
        <w:t>, 2020</w:t>
      </w:r>
      <w:r w:rsidRPr="00470E84">
        <w:rPr>
          <w:rFonts w:ascii="Times New Roman" w:hAnsi="Times New Roman" w:cs="Times New Roman"/>
          <w:sz w:val="24"/>
          <w:szCs w:val="24"/>
        </w:rPr>
        <w:t xml:space="preserve">). </w:t>
      </w: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470E84" w:rsidRDefault="00470E84" w:rsidP="00470E84">
      <w:pPr>
        <w:spacing w:line="480" w:lineRule="auto"/>
        <w:jc w:val="both"/>
        <w:rPr>
          <w:rFonts w:ascii="Times New Roman" w:hAnsi="Times New Roman" w:cs="Times New Roman"/>
          <w:sz w:val="24"/>
          <w:szCs w:val="24"/>
        </w:rPr>
      </w:pPr>
    </w:p>
    <w:p w:rsidR="00BE5B79" w:rsidRPr="00470E84" w:rsidRDefault="00BE5B79" w:rsidP="00470E84">
      <w:pPr>
        <w:spacing w:line="480" w:lineRule="auto"/>
        <w:jc w:val="center"/>
        <w:rPr>
          <w:rFonts w:ascii="Times New Roman" w:hAnsi="Times New Roman" w:cs="Times New Roman"/>
          <w:sz w:val="24"/>
          <w:szCs w:val="24"/>
        </w:rPr>
      </w:pPr>
      <w:bookmarkStart w:id="0" w:name="_GoBack"/>
      <w:r w:rsidRPr="00470E84">
        <w:rPr>
          <w:rFonts w:ascii="Times New Roman" w:hAnsi="Times New Roman" w:cs="Times New Roman"/>
          <w:sz w:val="24"/>
          <w:szCs w:val="24"/>
        </w:rPr>
        <w:lastRenderedPageBreak/>
        <w:t>References</w:t>
      </w:r>
    </w:p>
    <w:bookmarkEnd w:id="0"/>
    <w:p w:rsidR="00BE5B79" w:rsidRPr="00470E84" w:rsidRDefault="00BE5B79" w:rsidP="00470E84">
      <w:pPr>
        <w:pStyle w:val="Bibliography"/>
        <w:spacing w:line="480" w:lineRule="auto"/>
        <w:ind w:left="720" w:hanging="720"/>
        <w:jc w:val="both"/>
        <w:rPr>
          <w:rFonts w:ascii="Times New Roman" w:hAnsi="Times New Roman" w:cs="Times New Roman"/>
          <w:noProof/>
          <w:sz w:val="24"/>
          <w:szCs w:val="24"/>
        </w:rPr>
      </w:pPr>
      <w:r w:rsidRPr="00470E84">
        <w:rPr>
          <w:rFonts w:ascii="Times New Roman" w:hAnsi="Times New Roman" w:cs="Times New Roman"/>
          <w:noProof/>
          <w:sz w:val="24"/>
          <w:szCs w:val="24"/>
        </w:rPr>
        <w:t>Ballot</w:t>
      </w:r>
      <w:r w:rsidRPr="00470E84">
        <w:rPr>
          <w:rFonts w:ascii="Times New Roman" w:hAnsi="Times New Roman" w:cs="Times New Roman"/>
          <w:noProof/>
          <w:sz w:val="24"/>
          <w:szCs w:val="24"/>
        </w:rPr>
        <w:t xml:space="preserve"> </w:t>
      </w:r>
      <w:r w:rsidRPr="00470E84">
        <w:rPr>
          <w:rFonts w:ascii="Times New Roman" w:hAnsi="Times New Roman" w:cs="Times New Roman"/>
          <w:noProof/>
          <w:sz w:val="24"/>
          <w:szCs w:val="24"/>
        </w:rPr>
        <w:t xml:space="preserve">Pedia. (2020). California Proposition 22, App-Based Drivers as Contractors and Labor Policies Initiative (2020). </w:t>
      </w:r>
      <w:r w:rsidRPr="00470E84">
        <w:rPr>
          <w:rFonts w:ascii="Times New Roman" w:hAnsi="Times New Roman" w:cs="Times New Roman"/>
          <w:i/>
          <w:iCs/>
          <w:noProof/>
          <w:sz w:val="24"/>
          <w:szCs w:val="24"/>
        </w:rPr>
        <w:t>Ballot Pedia</w:t>
      </w:r>
      <w:r w:rsidRPr="00470E84">
        <w:rPr>
          <w:rFonts w:ascii="Times New Roman" w:hAnsi="Times New Roman" w:cs="Times New Roman"/>
          <w:noProof/>
          <w:sz w:val="24"/>
          <w:szCs w:val="24"/>
        </w:rPr>
        <w:t>, Retrieved from: https://ballotpedia.org/California_Proposition_22,_App-Based_Drivers_as_Contractors_and_Labor_Policies_Initiative_(2020)#:~:text=Donate-,California%20Proposition%2022%2C%20App%2DBased%20Drivers%20as%20Contractors,and%20Labor%20Policies%20I.</w:t>
      </w:r>
    </w:p>
    <w:p w:rsidR="00BE5B79" w:rsidRPr="00470E84" w:rsidRDefault="00BE5B79" w:rsidP="00470E84">
      <w:pPr>
        <w:pStyle w:val="Bibliography"/>
        <w:spacing w:line="480" w:lineRule="auto"/>
        <w:ind w:left="720" w:hanging="720"/>
        <w:jc w:val="both"/>
        <w:rPr>
          <w:rFonts w:ascii="Times New Roman" w:hAnsi="Times New Roman" w:cs="Times New Roman"/>
          <w:noProof/>
          <w:sz w:val="24"/>
          <w:szCs w:val="24"/>
        </w:rPr>
      </w:pPr>
      <w:r w:rsidRPr="00470E84">
        <w:rPr>
          <w:rFonts w:ascii="Times New Roman" w:hAnsi="Times New Roman" w:cs="Times New Roman"/>
          <w:noProof/>
          <w:sz w:val="24"/>
          <w:szCs w:val="24"/>
        </w:rPr>
        <w:t xml:space="preserve">Robert, W. (2015). FedEx Settles Independent Contractor Mislabelling Case for $228 Million. </w:t>
      </w:r>
      <w:r w:rsidRPr="00470E84">
        <w:rPr>
          <w:rFonts w:ascii="Times New Roman" w:hAnsi="Times New Roman" w:cs="Times New Roman"/>
          <w:i/>
          <w:iCs/>
          <w:noProof/>
          <w:sz w:val="24"/>
          <w:szCs w:val="24"/>
        </w:rPr>
        <w:t>Forbes</w:t>
      </w:r>
      <w:r w:rsidRPr="00470E84">
        <w:rPr>
          <w:rFonts w:ascii="Times New Roman" w:hAnsi="Times New Roman" w:cs="Times New Roman"/>
          <w:noProof/>
          <w:sz w:val="24"/>
          <w:szCs w:val="24"/>
        </w:rPr>
        <w:t xml:space="preserve">, Retrieved from: </w:t>
      </w:r>
      <w:hyperlink r:id="rId7" w:history="1">
        <w:r w:rsidR="00470E84" w:rsidRPr="00470E84">
          <w:rPr>
            <w:rStyle w:val="Hyperlink"/>
            <w:rFonts w:ascii="Times New Roman" w:hAnsi="Times New Roman" w:cs="Times New Roman"/>
            <w:noProof/>
            <w:sz w:val="24"/>
            <w:szCs w:val="24"/>
          </w:rPr>
          <w:t>https://www.forbes.com/sites/robertwood/2015/06/16/fedex-settles-driver-mislabeling-case-for-228-million/?sh=262167e2c22e</w:t>
        </w:r>
      </w:hyperlink>
      <w:r w:rsidRPr="00470E84">
        <w:rPr>
          <w:rFonts w:ascii="Times New Roman" w:hAnsi="Times New Roman" w:cs="Times New Roman"/>
          <w:noProof/>
          <w:sz w:val="24"/>
          <w:szCs w:val="24"/>
        </w:rPr>
        <w:t>.</w:t>
      </w:r>
    </w:p>
    <w:p w:rsidR="00470E84" w:rsidRPr="00470E84" w:rsidRDefault="00470E84" w:rsidP="00470E84">
      <w:pPr>
        <w:spacing w:line="480" w:lineRule="auto"/>
        <w:jc w:val="both"/>
        <w:rPr>
          <w:rFonts w:ascii="Times New Roman" w:hAnsi="Times New Roman" w:cs="Times New Roman"/>
          <w:sz w:val="24"/>
          <w:szCs w:val="24"/>
        </w:rPr>
      </w:pPr>
      <w:r w:rsidRPr="00470E84">
        <w:rPr>
          <w:rFonts w:ascii="Times New Roman" w:eastAsia="Arial Unicode MS" w:hAnsi="Times New Roman" w:cs="Times New Roman"/>
          <w:color w:val="000000"/>
          <w:sz w:val="24"/>
          <w:szCs w:val="24"/>
          <w:shd w:val="clear" w:color="auto" w:fill="FFFFFF"/>
        </w:rPr>
        <w:t>United States. (2002</w:t>
      </w:r>
      <w:r w:rsidRPr="00470E84">
        <w:rPr>
          <w:rFonts w:ascii="Times New Roman" w:eastAsia="Arial Unicode MS" w:hAnsi="Times New Roman" w:cs="Times New Roman"/>
          <w:color w:val="000000"/>
          <w:sz w:val="24"/>
          <w:szCs w:val="24"/>
          <w:shd w:val="clear" w:color="auto" w:fill="FFFFFF"/>
        </w:rPr>
        <w:t>). </w:t>
      </w:r>
      <w:r w:rsidRPr="00470E84">
        <w:rPr>
          <w:rFonts w:ascii="Times New Roman" w:eastAsia="Arial Unicode MS" w:hAnsi="Times New Roman" w:cs="Times New Roman"/>
          <w:i/>
          <w:iCs/>
          <w:color w:val="000000"/>
          <w:sz w:val="24"/>
          <w:szCs w:val="24"/>
          <w:shd w:val="clear" w:color="auto" w:fill="FFFFFF"/>
        </w:rPr>
        <w:t>MLR, monthly labor review</w:t>
      </w:r>
      <w:r w:rsidRPr="00470E84">
        <w:rPr>
          <w:rFonts w:ascii="Times New Roman" w:eastAsia="Arial Unicode MS" w:hAnsi="Times New Roman" w:cs="Times New Roman"/>
          <w:color w:val="000000"/>
          <w:sz w:val="24"/>
          <w:szCs w:val="24"/>
          <w:shd w:val="clear" w:color="auto" w:fill="FFFFFF"/>
        </w:rPr>
        <w:t>. Washington.</w:t>
      </w:r>
    </w:p>
    <w:p w:rsidR="00BE5B79" w:rsidRPr="00470E84" w:rsidRDefault="00BE5B79" w:rsidP="00470E84">
      <w:pPr>
        <w:spacing w:line="480" w:lineRule="auto"/>
        <w:jc w:val="both"/>
        <w:rPr>
          <w:rFonts w:ascii="Times New Roman" w:hAnsi="Times New Roman" w:cs="Times New Roman"/>
          <w:sz w:val="24"/>
          <w:szCs w:val="24"/>
        </w:rPr>
      </w:pPr>
    </w:p>
    <w:sectPr w:rsidR="00BE5B79" w:rsidRPr="00470E84" w:rsidSect="00470E8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6D1" w:rsidRDefault="00F556D1" w:rsidP="00470E84">
      <w:pPr>
        <w:spacing w:after="0" w:line="240" w:lineRule="auto"/>
      </w:pPr>
      <w:r>
        <w:separator/>
      </w:r>
    </w:p>
  </w:endnote>
  <w:endnote w:type="continuationSeparator" w:id="0">
    <w:p w:rsidR="00F556D1" w:rsidRDefault="00F556D1" w:rsidP="00470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6D1" w:rsidRDefault="00F556D1" w:rsidP="00470E84">
      <w:pPr>
        <w:spacing w:after="0" w:line="240" w:lineRule="auto"/>
      </w:pPr>
      <w:r>
        <w:separator/>
      </w:r>
    </w:p>
  </w:footnote>
  <w:footnote w:type="continuationSeparator" w:id="0">
    <w:p w:rsidR="00F556D1" w:rsidRDefault="00F556D1" w:rsidP="00470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E84" w:rsidRPr="00470E84" w:rsidRDefault="00470E84" w:rsidP="00470E84">
    <w:pPr>
      <w:pStyle w:val="Header"/>
      <w:spacing w:line="480" w:lineRule="auto"/>
      <w:jc w:val="right"/>
      <w:rPr>
        <w:rFonts w:ascii="Times New Roman" w:hAnsi="Times New Roman" w:cs="Times New Roman"/>
        <w:sz w:val="24"/>
      </w:rPr>
    </w:pPr>
    <w:r w:rsidRPr="00470E84">
      <w:rPr>
        <w:rFonts w:ascii="Times New Roman" w:hAnsi="Times New Roman" w:cs="Times New Roman"/>
        <w:sz w:val="24"/>
      </w:rPr>
      <w:t>EMPLOYEES VS. INDEPENDENT CONTRACTORS</w:t>
    </w:r>
    <w:sdt>
      <w:sdtPr>
        <w:rPr>
          <w:rFonts w:ascii="Times New Roman" w:hAnsi="Times New Roman" w:cs="Times New Roman"/>
          <w:sz w:val="24"/>
        </w:rPr>
        <w:id w:val="-1175193593"/>
        <w:docPartObj>
          <w:docPartGallery w:val="Page Numbers (Top of Page)"/>
          <w:docPartUnique/>
        </w:docPartObj>
      </w:sdtPr>
      <w:sdtEndPr>
        <w:rPr>
          <w:noProof/>
        </w:rPr>
      </w:sdtEndPr>
      <w:sdtContent>
        <w:r>
          <w:rPr>
            <w:rFonts w:ascii="Times New Roman" w:hAnsi="Times New Roman" w:cs="Times New Roman"/>
            <w:sz w:val="24"/>
          </w:rPr>
          <w:tab/>
        </w:r>
        <w:r w:rsidRPr="00470E84">
          <w:rPr>
            <w:rFonts w:ascii="Times New Roman" w:hAnsi="Times New Roman" w:cs="Times New Roman"/>
            <w:sz w:val="24"/>
          </w:rPr>
          <w:fldChar w:fldCharType="begin"/>
        </w:r>
        <w:r w:rsidRPr="00470E84">
          <w:rPr>
            <w:rFonts w:ascii="Times New Roman" w:hAnsi="Times New Roman" w:cs="Times New Roman"/>
            <w:sz w:val="24"/>
          </w:rPr>
          <w:instrText xml:space="preserve"> PAGE   \* MERGEFORMAT </w:instrText>
        </w:r>
        <w:r w:rsidRPr="00470E84">
          <w:rPr>
            <w:rFonts w:ascii="Times New Roman" w:hAnsi="Times New Roman" w:cs="Times New Roman"/>
            <w:sz w:val="24"/>
          </w:rPr>
          <w:fldChar w:fldCharType="separate"/>
        </w:r>
        <w:r>
          <w:rPr>
            <w:rFonts w:ascii="Times New Roman" w:hAnsi="Times New Roman" w:cs="Times New Roman"/>
            <w:noProof/>
            <w:sz w:val="24"/>
          </w:rPr>
          <w:t>3</w:t>
        </w:r>
        <w:r w:rsidRPr="00470E84">
          <w:rPr>
            <w:rFonts w:ascii="Times New Roman" w:hAnsi="Times New Roman" w:cs="Times New Roman"/>
            <w:noProof/>
            <w:sz w:val="24"/>
          </w:rPr>
          <w:fldChar w:fldCharType="end"/>
        </w:r>
      </w:sdtContent>
    </w:sdt>
  </w:p>
  <w:p w:rsidR="00470E84" w:rsidRPr="00470E84" w:rsidRDefault="00470E84" w:rsidP="00470E84">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E84" w:rsidRPr="00470E84" w:rsidRDefault="00470E84" w:rsidP="00470E84">
    <w:pPr>
      <w:pStyle w:val="Header"/>
      <w:spacing w:line="480" w:lineRule="auto"/>
      <w:jc w:val="right"/>
      <w:rPr>
        <w:rFonts w:ascii="Times New Roman" w:hAnsi="Times New Roman" w:cs="Times New Roman"/>
        <w:sz w:val="24"/>
      </w:rPr>
    </w:pPr>
    <w:r w:rsidRPr="00470E84">
      <w:rPr>
        <w:rFonts w:ascii="Times New Roman" w:hAnsi="Times New Roman" w:cs="Times New Roman"/>
        <w:sz w:val="24"/>
      </w:rPr>
      <w:t>Running Head: EMPLOYEES VS. INDEPENDENT CONTRACTORS</w:t>
    </w:r>
    <w:sdt>
      <w:sdtPr>
        <w:rPr>
          <w:rFonts w:ascii="Times New Roman" w:hAnsi="Times New Roman" w:cs="Times New Roman"/>
          <w:sz w:val="24"/>
        </w:rPr>
        <w:id w:val="-117369977"/>
        <w:docPartObj>
          <w:docPartGallery w:val="Page Numbers (Top of Page)"/>
          <w:docPartUnique/>
        </w:docPartObj>
      </w:sdtPr>
      <w:sdtEndPr>
        <w:rPr>
          <w:noProof/>
        </w:rPr>
      </w:sdtEndPr>
      <w:sdtContent>
        <w:r>
          <w:rPr>
            <w:rFonts w:ascii="Times New Roman" w:hAnsi="Times New Roman" w:cs="Times New Roman"/>
            <w:sz w:val="24"/>
          </w:rPr>
          <w:tab/>
        </w:r>
        <w:r w:rsidRPr="00470E84">
          <w:rPr>
            <w:rFonts w:ascii="Times New Roman" w:hAnsi="Times New Roman" w:cs="Times New Roman"/>
            <w:sz w:val="24"/>
          </w:rPr>
          <w:fldChar w:fldCharType="begin"/>
        </w:r>
        <w:r w:rsidRPr="00470E84">
          <w:rPr>
            <w:rFonts w:ascii="Times New Roman" w:hAnsi="Times New Roman" w:cs="Times New Roman"/>
            <w:sz w:val="24"/>
          </w:rPr>
          <w:instrText xml:space="preserve"> PAGE   \* MERGEFORMAT </w:instrText>
        </w:r>
        <w:r w:rsidRPr="00470E84">
          <w:rPr>
            <w:rFonts w:ascii="Times New Roman" w:hAnsi="Times New Roman" w:cs="Times New Roman"/>
            <w:sz w:val="24"/>
          </w:rPr>
          <w:fldChar w:fldCharType="separate"/>
        </w:r>
        <w:r>
          <w:rPr>
            <w:rFonts w:ascii="Times New Roman" w:hAnsi="Times New Roman" w:cs="Times New Roman"/>
            <w:noProof/>
            <w:sz w:val="24"/>
          </w:rPr>
          <w:t>1</w:t>
        </w:r>
        <w:r w:rsidRPr="00470E84">
          <w:rPr>
            <w:rFonts w:ascii="Times New Roman" w:hAnsi="Times New Roman" w:cs="Times New Roman"/>
            <w:noProof/>
            <w:sz w:val="24"/>
          </w:rPr>
          <w:fldChar w:fldCharType="end"/>
        </w:r>
      </w:sdtContent>
    </w:sdt>
  </w:p>
  <w:p w:rsidR="00470E84" w:rsidRPr="00470E84" w:rsidRDefault="00470E84" w:rsidP="00470E84">
    <w:pPr>
      <w:pStyle w:val="Header"/>
      <w:spacing w:line="480" w:lineRule="auto"/>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277A6"/>
    <w:multiLevelType w:val="hybridMultilevel"/>
    <w:tmpl w:val="D812BF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2AD5EC0"/>
    <w:multiLevelType w:val="hybridMultilevel"/>
    <w:tmpl w:val="49407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609"/>
    <w:rsid w:val="001A0B50"/>
    <w:rsid w:val="00267962"/>
    <w:rsid w:val="00277049"/>
    <w:rsid w:val="00392AA8"/>
    <w:rsid w:val="00470E84"/>
    <w:rsid w:val="00556609"/>
    <w:rsid w:val="00577AB7"/>
    <w:rsid w:val="005A38DF"/>
    <w:rsid w:val="005C36D2"/>
    <w:rsid w:val="005E644A"/>
    <w:rsid w:val="00720BD7"/>
    <w:rsid w:val="00780531"/>
    <w:rsid w:val="00801558"/>
    <w:rsid w:val="00954923"/>
    <w:rsid w:val="009B1D07"/>
    <w:rsid w:val="00AD68C1"/>
    <w:rsid w:val="00BA38C3"/>
    <w:rsid w:val="00BE5B79"/>
    <w:rsid w:val="00CA2094"/>
    <w:rsid w:val="00D56137"/>
    <w:rsid w:val="00D60A2E"/>
    <w:rsid w:val="00E271D6"/>
    <w:rsid w:val="00F50938"/>
    <w:rsid w:val="00F556D1"/>
    <w:rsid w:val="00F92CFA"/>
    <w:rsid w:val="00FA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28703-478E-46D1-8665-043F0379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8C3"/>
    <w:pPr>
      <w:ind w:left="720"/>
      <w:contextualSpacing/>
    </w:pPr>
  </w:style>
  <w:style w:type="paragraph" w:styleId="Bibliography">
    <w:name w:val="Bibliography"/>
    <w:basedOn w:val="Normal"/>
    <w:next w:val="Normal"/>
    <w:uiPriority w:val="37"/>
    <w:unhideWhenUsed/>
    <w:rsid w:val="00BE5B79"/>
  </w:style>
  <w:style w:type="character" w:styleId="Hyperlink">
    <w:name w:val="Hyperlink"/>
    <w:basedOn w:val="DefaultParagraphFont"/>
    <w:uiPriority w:val="99"/>
    <w:unhideWhenUsed/>
    <w:rsid w:val="00470E84"/>
    <w:rPr>
      <w:color w:val="0563C1" w:themeColor="hyperlink"/>
      <w:u w:val="single"/>
    </w:rPr>
  </w:style>
  <w:style w:type="paragraph" w:styleId="Header">
    <w:name w:val="header"/>
    <w:basedOn w:val="Normal"/>
    <w:link w:val="HeaderChar"/>
    <w:uiPriority w:val="99"/>
    <w:unhideWhenUsed/>
    <w:rsid w:val="00470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E84"/>
  </w:style>
  <w:style w:type="paragraph" w:styleId="Footer">
    <w:name w:val="footer"/>
    <w:basedOn w:val="Normal"/>
    <w:link w:val="FooterChar"/>
    <w:uiPriority w:val="99"/>
    <w:unhideWhenUsed/>
    <w:rsid w:val="00470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27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rbes.com/sites/robertwood/2015/06/16/fedex-settles-driver-mislabeling-case-for-228-million/?sh=262167e2c22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29</cp:revision>
  <dcterms:created xsi:type="dcterms:W3CDTF">2021-05-01T07:14:00Z</dcterms:created>
  <dcterms:modified xsi:type="dcterms:W3CDTF">2021-05-01T09:06:00Z</dcterms:modified>
</cp:coreProperties>
</file>